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4D4DF" w14:textId="65B8D618" w:rsidR="00ED291C" w:rsidRPr="00EC3E7B" w:rsidRDefault="00ED291C">
      <w:pPr>
        <w:pStyle w:val="Heading2"/>
        <w:pBdr>
          <w:top w:val="single" w:sz="18" w:space="1" w:color="auto"/>
          <w:left w:val="single" w:sz="18" w:space="4" w:color="auto"/>
          <w:bottom w:val="none" w:sz="0" w:space="0" w:color="auto"/>
          <w:right w:val="single" w:sz="18" w:space="4" w:color="auto"/>
        </w:pBdr>
        <w:shd w:val="clear" w:color="000000" w:fill="FFFFFF"/>
        <w:ind w:right="0"/>
        <w:jc w:val="center"/>
        <w:rPr>
          <w:rFonts w:ascii="Garamond" w:hAnsi="Garamond"/>
          <w:b w:val="0"/>
          <w:i w:val="0"/>
          <w:sz w:val="22"/>
          <w:szCs w:val="15"/>
        </w:rPr>
      </w:pPr>
    </w:p>
    <w:p w14:paraId="1FE74A47" w14:textId="79EB0E5F" w:rsidR="00232B2E" w:rsidRPr="00EC3E7B" w:rsidRDefault="00912D11">
      <w:pPr>
        <w:pStyle w:val="Heading2"/>
        <w:pBdr>
          <w:top w:val="single" w:sz="18" w:space="1" w:color="auto"/>
          <w:left w:val="single" w:sz="18" w:space="4" w:color="auto"/>
          <w:bottom w:val="none" w:sz="0" w:space="0" w:color="auto"/>
          <w:right w:val="single" w:sz="18" w:space="4" w:color="auto"/>
        </w:pBdr>
        <w:shd w:val="clear" w:color="000000" w:fill="FFFFFF"/>
        <w:ind w:right="0"/>
        <w:jc w:val="center"/>
        <w:rPr>
          <w:rFonts w:ascii="Garamond" w:hAnsi="Garamond"/>
          <w:i w:val="0"/>
          <w:color w:val="0C3B5D"/>
          <w:sz w:val="36"/>
        </w:rPr>
      </w:pPr>
      <w:r w:rsidRPr="00EC3E7B">
        <w:rPr>
          <w:rFonts w:ascii="Garamond" w:hAnsi="Garamond"/>
          <w:i w:val="0"/>
          <w:color w:val="0C3B5D"/>
          <w:sz w:val="36"/>
        </w:rPr>
        <w:t>Summary of A</w:t>
      </w:r>
      <w:r w:rsidR="00232B2E" w:rsidRPr="00EC3E7B">
        <w:rPr>
          <w:rFonts w:ascii="Garamond" w:hAnsi="Garamond"/>
          <w:i w:val="0"/>
          <w:color w:val="0C3B5D"/>
          <w:sz w:val="36"/>
        </w:rPr>
        <w:t xml:space="preserve">udit </w:t>
      </w:r>
      <w:r w:rsidRPr="00EC3E7B">
        <w:rPr>
          <w:rFonts w:ascii="Garamond" w:hAnsi="Garamond"/>
          <w:i w:val="0"/>
          <w:color w:val="0C3B5D"/>
          <w:sz w:val="36"/>
        </w:rPr>
        <w:t>Findings</w:t>
      </w:r>
    </w:p>
    <w:p w14:paraId="0719426A" w14:textId="79A81444" w:rsidR="00232B2E" w:rsidRPr="00EC3E7B" w:rsidRDefault="00232B2E">
      <w:pPr>
        <w:pBdr>
          <w:left w:val="single" w:sz="18" w:space="4" w:color="auto"/>
          <w:right w:val="single" w:sz="18" w:space="4" w:color="auto"/>
        </w:pBdr>
        <w:shd w:val="clear" w:color="000000" w:fill="FFFFFF"/>
        <w:jc w:val="center"/>
        <w:rPr>
          <w:rFonts w:ascii="Garamond" w:hAnsi="Garamond"/>
          <w:sz w:val="22"/>
          <w:szCs w:val="22"/>
        </w:rPr>
      </w:pPr>
      <w:r w:rsidRPr="00EC3E7B">
        <w:rPr>
          <w:rFonts w:ascii="Garamond" w:hAnsi="Garamond"/>
          <w:sz w:val="22"/>
          <w:szCs w:val="22"/>
        </w:rPr>
        <w:t>Annual Financial Report</w:t>
      </w:r>
    </w:p>
    <w:p w14:paraId="6F158DF5" w14:textId="735D21AC" w:rsidR="00232B2E" w:rsidRPr="00EC3E7B" w:rsidRDefault="007D570B">
      <w:pPr>
        <w:pBdr>
          <w:left w:val="single" w:sz="18" w:space="4" w:color="auto"/>
          <w:right w:val="single" w:sz="18" w:space="4" w:color="auto"/>
        </w:pBdr>
        <w:shd w:val="clear" w:color="000000" w:fill="FFFFFF"/>
        <w:jc w:val="center"/>
        <w:rPr>
          <w:rFonts w:ascii="Garamond" w:hAnsi="Garamond"/>
          <w:sz w:val="22"/>
          <w:szCs w:val="22"/>
        </w:rPr>
      </w:pPr>
      <w:r w:rsidRPr="00EC3E7B">
        <w:rPr>
          <w:rFonts w:ascii="Garamond" w:hAnsi="Garamond"/>
          <w:sz w:val="22"/>
          <w:szCs w:val="22"/>
        </w:rPr>
        <w:t>Haywood</w:t>
      </w:r>
      <w:r w:rsidR="00232B2E" w:rsidRPr="00EC3E7B">
        <w:rPr>
          <w:rFonts w:ascii="Garamond" w:hAnsi="Garamond"/>
          <w:sz w:val="22"/>
          <w:szCs w:val="22"/>
        </w:rPr>
        <w:t xml:space="preserve"> County, Tennessee</w:t>
      </w:r>
    </w:p>
    <w:p w14:paraId="28F3EBB6" w14:textId="11F83B68" w:rsidR="00232B2E" w:rsidRPr="00EC3E7B" w:rsidRDefault="00232B2E">
      <w:pPr>
        <w:pBdr>
          <w:left w:val="single" w:sz="18" w:space="4" w:color="auto"/>
          <w:bottom w:val="single" w:sz="18" w:space="1" w:color="auto"/>
          <w:right w:val="single" w:sz="18" w:space="4" w:color="auto"/>
        </w:pBdr>
        <w:shd w:val="clear" w:color="000000" w:fill="FFFFFF"/>
        <w:spacing w:line="360" w:lineRule="auto"/>
        <w:jc w:val="center"/>
        <w:rPr>
          <w:rFonts w:ascii="Garamond" w:hAnsi="Garamond"/>
          <w:sz w:val="22"/>
          <w:szCs w:val="22"/>
        </w:rPr>
      </w:pPr>
      <w:r w:rsidRPr="00EC3E7B">
        <w:rPr>
          <w:rFonts w:ascii="Garamond" w:hAnsi="Garamond"/>
          <w:sz w:val="22"/>
          <w:szCs w:val="22"/>
        </w:rPr>
        <w:t>For the Year Ended June 30, 20</w:t>
      </w:r>
      <w:r w:rsidR="007D570B" w:rsidRPr="00EC3E7B">
        <w:rPr>
          <w:rFonts w:ascii="Garamond" w:hAnsi="Garamond"/>
          <w:sz w:val="22"/>
          <w:szCs w:val="22"/>
        </w:rPr>
        <w:t>2</w:t>
      </w:r>
      <w:r w:rsidR="00EC3E7B">
        <w:rPr>
          <w:rFonts w:ascii="Garamond" w:hAnsi="Garamond"/>
          <w:sz w:val="22"/>
          <w:szCs w:val="22"/>
        </w:rPr>
        <w:t>4</w:t>
      </w:r>
    </w:p>
    <w:p w14:paraId="30A67AC3" w14:textId="3E5D26DB" w:rsidR="00232B2E" w:rsidRPr="00EC3E7B" w:rsidRDefault="00232B2E">
      <w:pPr>
        <w:pBdr>
          <w:left w:val="single" w:sz="18" w:space="4" w:color="auto"/>
          <w:bottom w:val="single" w:sz="18" w:space="1" w:color="auto"/>
          <w:right w:val="single" w:sz="18" w:space="4" w:color="auto"/>
        </w:pBdr>
        <w:shd w:val="clear" w:color="000000" w:fill="FFFFFF"/>
        <w:jc w:val="center"/>
        <w:rPr>
          <w:rFonts w:ascii="Garamond" w:hAnsi="Garamond"/>
          <w:sz w:val="22"/>
        </w:rPr>
      </w:pPr>
    </w:p>
    <w:p w14:paraId="7DC055EA" w14:textId="77777777" w:rsidR="006F638B" w:rsidRPr="00EC3E7B" w:rsidRDefault="006F638B">
      <w:pPr>
        <w:pStyle w:val="BodyText"/>
        <w:tabs>
          <w:tab w:val="left" w:pos="9432"/>
        </w:tabs>
        <w:jc w:val="center"/>
        <w:rPr>
          <w:rFonts w:ascii="Garamond" w:hAnsi="Garamond"/>
          <w:sz w:val="22"/>
          <w:szCs w:val="24"/>
        </w:rPr>
      </w:pPr>
    </w:p>
    <w:p w14:paraId="56ACF25C" w14:textId="77777777" w:rsidR="006F638B" w:rsidRPr="00EC3E7B" w:rsidRDefault="006F638B" w:rsidP="006F638B">
      <w:pPr>
        <w:pStyle w:val="BodyText"/>
        <w:shd w:val="clear" w:color="000000" w:fill="FFFFFF"/>
        <w:ind w:left="540" w:right="612"/>
        <w:jc w:val="center"/>
        <w:rPr>
          <w:rFonts w:ascii="Garamond" w:hAnsi="Garamond"/>
          <w:b/>
          <w:i/>
          <w:color w:val="0C3B5D"/>
          <w:sz w:val="24"/>
        </w:rPr>
      </w:pPr>
      <w:r w:rsidRPr="00EC3E7B">
        <w:rPr>
          <w:rFonts w:ascii="Garamond" w:hAnsi="Garamond"/>
          <w:b/>
          <w:i/>
          <w:color w:val="0C3B5D"/>
          <w:sz w:val="24"/>
        </w:rPr>
        <w:t>Scope</w:t>
      </w:r>
    </w:p>
    <w:p w14:paraId="43DA931B" w14:textId="77777777" w:rsidR="006F638B" w:rsidRPr="00EC3E7B" w:rsidRDefault="006F638B" w:rsidP="006F638B">
      <w:pPr>
        <w:pStyle w:val="BodyText"/>
        <w:ind w:right="72"/>
        <w:jc w:val="both"/>
        <w:rPr>
          <w:rFonts w:ascii="Garamond" w:hAnsi="Garamond"/>
          <w:sz w:val="22"/>
        </w:rPr>
      </w:pPr>
    </w:p>
    <w:p w14:paraId="334A4AED" w14:textId="3AD22B81" w:rsidR="006F638B" w:rsidRPr="00EC3E7B" w:rsidRDefault="006F638B" w:rsidP="006F638B">
      <w:pPr>
        <w:pStyle w:val="BodyText"/>
        <w:ind w:right="72"/>
        <w:jc w:val="both"/>
        <w:rPr>
          <w:rFonts w:ascii="Garamond" w:hAnsi="Garamond"/>
          <w:sz w:val="22"/>
          <w:szCs w:val="22"/>
        </w:rPr>
      </w:pPr>
      <w:r w:rsidRPr="00EC3E7B">
        <w:rPr>
          <w:rFonts w:ascii="Garamond" w:hAnsi="Garamond"/>
          <w:sz w:val="22"/>
          <w:szCs w:val="22"/>
        </w:rPr>
        <w:t xml:space="preserve">We have audited the basic financial statements of </w:t>
      </w:r>
      <w:r w:rsidR="007D570B" w:rsidRPr="00EC3E7B">
        <w:rPr>
          <w:rFonts w:ascii="Garamond" w:hAnsi="Garamond"/>
          <w:sz w:val="22"/>
          <w:szCs w:val="22"/>
        </w:rPr>
        <w:t>Haywood</w:t>
      </w:r>
      <w:r w:rsidRPr="00EC3E7B">
        <w:rPr>
          <w:rFonts w:ascii="Garamond" w:hAnsi="Garamond"/>
          <w:sz w:val="22"/>
          <w:szCs w:val="22"/>
        </w:rPr>
        <w:t xml:space="preserve"> County as of and </w:t>
      </w:r>
      <w:r w:rsidR="002904C1" w:rsidRPr="00EC3E7B">
        <w:rPr>
          <w:rFonts w:ascii="Garamond" w:hAnsi="Garamond"/>
          <w:sz w:val="22"/>
          <w:szCs w:val="22"/>
        </w:rPr>
        <w:t>for the year ended June 30, 20</w:t>
      </w:r>
      <w:r w:rsidR="007D570B" w:rsidRPr="00EC3E7B">
        <w:rPr>
          <w:rFonts w:ascii="Garamond" w:hAnsi="Garamond"/>
          <w:sz w:val="22"/>
          <w:szCs w:val="22"/>
        </w:rPr>
        <w:t>2</w:t>
      </w:r>
      <w:r w:rsidR="00EC3E7B">
        <w:rPr>
          <w:rFonts w:ascii="Garamond" w:hAnsi="Garamond"/>
          <w:sz w:val="22"/>
          <w:szCs w:val="22"/>
        </w:rPr>
        <w:t>4</w:t>
      </w:r>
      <w:r w:rsidRPr="00EC3E7B">
        <w:rPr>
          <w:rFonts w:ascii="Garamond" w:hAnsi="Garamond"/>
          <w:sz w:val="22"/>
          <w:szCs w:val="22"/>
        </w:rPr>
        <w:t>.</w:t>
      </w:r>
    </w:p>
    <w:p w14:paraId="442930F3" w14:textId="7426F484" w:rsidR="006F638B" w:rsidRPr="00EC3E7B" w:rsidRDefault="006F638B" w:rsidP="006F638B">
      <w:pPr>
        <w:pStyle w:val="BodyText"/>
        <w:jc w:val="both"/>
        <w:rPr>
          <w:rFonts w:ascii="Garamond" w:hAnsi="Garamond"/>
          <w:sz w:val="22"/>
        </w:rPr>
      </w:pPr>
    </w:p>
    <w:p w14:paraId="7B47C5B9" w14:textId="77777777" w:rsidR="006F638B" w:rsidRPr="00EC3E7B" w:rsidRDefault="006F638B" w:rsidP="006F638B">
      <w:pPr>
        <w:pStyle w:val="BodyText"/>
        <w:shd w:val="clear" w:color="000000" w:fill="FFFFFF"/>
        <w:ind w:left="540" w:right="612"/>
        <w:jc w:val="center"/>
        <w:rPr>
          <w:rFonts w:ascii="Garamond" w:hAnsi="Garamond"/>
          <w:b/>
          <w:i/>
          <w:color w:val="0C3B5D"/>
          <w:sz w:val="24"/>
        </w:rPr>
      </w:pPr>
      <w:r w:rsidRPr="00EC3E7B">
        <w:rPr>
          <w:rFonts w:ascii="Garamond" w:hAnsi="Garamond"/>
          <w:b/>
          <w:i/>
          <w:color w:val="0C3B5D"/>
          <w:sz w:val="24"/>
        </w:rPr>
        <w:t>Results</w:t>
      </w:r>
    </w:p>
    <w:p w14:paraId="0B79362F" w14:textId="77777777" w:rsidR="006F638B" w:rsidRPr="00EC3E7B" w:rsidRDefault="006F638B" w:rsidP="006F638B">
      <w:pPr>
        <w:ind w:right="72"/>
        <w:jc w:val="both"/>
        <w:rPr>
          <w:rFonts w:ascii="Garamond" w:hAnsi="Garamond"/>
          <w:sz w:val="22"/>
        </w:rPr>
      </w:pPr>
    </w:p>
    <w:p w14:paraId="442052CF" w14:textId="63D0FF4D" w:rsidR="00C7636B" w:rsidRPr="00EC3E7B" w:rsidRDefault="006F638B" w:rsidP="006F638B">
      <w:pPr>
        <w:pStyle w:val="BodyText"/>
        <w:ind w:right="72"/>
        <w:jc w:val="both"/>
        <w:rPr>
          <w:rFonts w:ascii="Garamond" w:hAnsi="Garamond"/>
          <w:sz w:val="22"/>
          <w:szCs w:val="22"/>
        </w:rPr>
      </w:pPr>
      <w:r w:rsidRPr="00EC3E7B">
        <w:rPr>
          <w:rFonts w:ascii="Garamond" w:hAnsi="Garamond"/>
          <w:sz w:val="22"/>
          <w:szCs w:val="22"/>
        </w:rPr>
        <w:t xml:space="preserve">Our report on </w:t>
      </w:r>
      <w:r w:rsidR="007D570B" w:rsidRPr="00EC3E7B">
        <w:rPr>
          <w:rFonts w:ascii="Garamond" w:hAnsi="Garamond"/>
          <w:sz w:val="22"/>
          <w:szCs w:val="22"/>
        </w:rPr>
        <w:t>Haywood</w:t>
      </w:r>
      <w:r w:rsidRPr="00EC3E7B">
        <w:rPr>
          <w:rFonts w:ascii="Garamond" w:hAnsi="Garamond"/>
          <w:sz w:val="22"/>
          <w:szCs w:val="22"/>
        </w:rPr>
        <w:t xml:space="preserve"> County’s financial statements </w:t>
      </w:r>
      <w:r w:rsidR="006B0420" w:rsidRPr="00EC3E7B">
        <w:rPr>
          <w:rFonts w:ascii="Garamond" w:hAnsi="Garamond"/>
          <w:sz w:val="22"/>
          <w:szCs w:val="22"/>
        </w:rPr>
        <w:t>i</w:t>
      </w:r>
      <w:r w:rsidRPr="00EC3E7B">
        <w:rPr>
          <w:rFonts w:ascii="Garamond" w:hAnsi="Garamond"/>
          <w:sz w:val="22"/>
          <w:szCs w:val="22"/>
        </w:rPr>
        <w:t xml:space="preserve">s </w:t>
      </w:r>
      <w:r w:rsidR="000B1FB8" w:rsidRPr="00EC3E7B">
        <w:rPr>
          <w:rFonts w:ascii="Garamond" w:hAnsi="Garamond"/>
          <w:sz w:val="22"/>
          <w:szCs w:val="22"/>
        </w:rPr>
        <w:t>un</w:t>
      </w:r>
      <w:r w:rsidR="007E44B2" w:rsidRPr="00EC3E7B">
        <w:rPr>
          <w:rFonts w:ascii="Garamond" w:hAnsi="Garamond"/>
          <w:sz w:val="22"/>
          <w:szCs w:val="22"/>
        </w:rPr>
        <w:t>modified</w:t>
      </w:r>
      <w:r w:rsidR="000B1FB8" w:rsidRPr="00EC3E7B">
        <w:rPr>
          <w:rFonts w:ascii="Garamond" w:hAnsi="Garamond"/>
          <w:sz w:val="22"/>
          <w:szCs w:val="22"/>
        </w:rPr>
        <w:t>.</w:t>
      </w:r>
    </w:p>
    <w:p w14:paraId="06028ACC" w14:textId="468E73F7" w:rsidR="006F638B" w:rsidRPr="00EC3E7B" w:rsidRDefault="006F638B" w:rsidP="006F638B">
      <w:pPr>
        <w:ind w:right="72"/>
        <w:jc w:val="both"/>
        <w:rPr>
          <w:rFonts w:ascii="Garamond" w:hAnsi="Garamond"/>
          <w:sz w:val="22"/>
          <w:szCs w:val="22"/>
        </w:rPr>
      </w:pPr>
    </w:p>
    <w:p w14:paraId="2A9377FF" w14:textId="33BA6260" w:rsidR="006F638B" w:rsidRPr="00EC3E7B" w:rsidRDefault="006F638B" w:rsidP="00F72BCC">
      <w:pPr>
        <w:suppressAutoHyphens/>
        <w:ind w:right="72"/>
        <w:jc w:val="both"/>
        <w:rPr>
          <w:rFonts w:ascii="Garamond" w:hAnsi="Garamond"/>
          <w:sz w:val="22"/>
          <w:szCs w:val="22"/>
        </w:rPr>
      </w:pPr>
      <w:r w:rsidRPr="00EC3E7B">
        <w:rPr>
          <w:rFonts w:ascii="Garamond" w:hAnsi="Garamond"/>
          <w:sz w:val="22"/>
          <w:szCs w:val="22"/>
        </w:rPr>
        <w:t>Our a</w:t>
      </w:r>
      <w:r w:rsidR="004A1AD7" w:rsidRPr="00EC3E7B">
        <w:rPr>
          <w:rFonts w:ascii="Garamond" w:hAnsi="Garamond"/>
          <w:sz w:val="22"/>
          <w:szCs w:val="22"/>
        </w:rPr>
        <w:t xml:space="preserve">udit resulted </w:t>
      </w:r>
      <w:r w:rsidR="004A1AD7" w:rsidRPr="00AB12FC">
        <w:rPr>
          <w:rFonts w:ascii="Garamond" w:hAnsi="Garamond"/>
          <w:sz w:val="22"/>
          <w:szCs w:val="22"/>
        </w:rPr>
        <w:t>in</w:t>
      </w:r>
      <w:r w:rsidR="00AB12FC" w:rsidRPr="00AB12FC">
        <w:rPr>
          <w:rFonts w:ascii="Garamond" w:hAnsi="Garamond"/>
          <w:sz w:val="22"/>
          <w:szCs w:val="22"/>
        </w:rPr>
        <w:t xml:space="preserve"> two </w:t>
      </w:r>
      <w:r w:rsidRPr="00AB12FC">
        <w:rPr>
          <w:rFonts w:ascii="Garamond" w:hAnsi="Garamond"/>
          <w:sz w:val="22"/>
          <w:szCs w:val="22"/>
        </w:rPr>
        <w:t>fin</w:t>
      </w:r>
      <w:r w:rsidRPr="00EC3E7B">
        <w:rPr>
          <w:rFonts w:ascii="Garamond" w:hAnsi="Garamond"/>
          <w:sz w:val="22"/>
          <w:szCs w:val="22"/>
        </w:rPr>
        <w:t>dings and recommendations, which we have re</w:t>
      </w:r>
      <w:r w:rsidR="002904C1" w:rsidRPr="00EC3E7B">
        <w:rPr>
          <w:rFonts w:ascii="Garamond" w:hAnsi="Garamond"/>
          <w:sz w:val="22"/>
          <w:szCs w:val="22"/>
        </w:rPr>
        <w:t xml:space="preserve">viewed with </w:t>
      </w:r>
      <w:r w:rsidR="007D570B" w:rsidRPr="00EC3E7B">
        <w:rPr>
          <w:rFonts w:ascii="Garamond" w:hAnsi="Garamond"/>
          <w:sz w:val="22"/>
          <w:szCs w:val="22"/>
        </w:rPr>
        <w:t>Haywood</w:t>
      </w:r>
      <w:r w:rsidRPr="00EC3E7B">
        <w:rPr>
          <w:rFonts w:ascii="Garamond" w:hAnsi="Garamond"/>
          <w:sz w:val="22"/>
          <w:szCs w:val="22"/>
        </w:rPr>
        <w:t xml:space="preserve"> County</w:t>
      </w:r>
      <w:r w:rsidR="000B1FB8" w:rsidRPr="00EC3E7B">
        <w:rPr>
          <w:rFonts w:ascii="Garamond" w:hAnsi="Garamond"/>
          <w:sz w:val="22"/>
          <w:szCs w:val="22"/>
        </w:rPr>
        <w:t xml:space="preserve"> management. Detailed findings</w:t>
      </w:r>
      <w:r w:rsidR="005B6AA7" w:rsidRPr="00EC3E7B">
        <w:rPr>
          <w:rFonts w:ascii="Garamond" w:hAnsi="Garamond"/>
          <w:sz w:val="22"/>
          <w:szCs w:val="22"/>
        </w:rPr>
        <w:t>,</w:t>
      </w:r>
      <w:r w:rsidRPr="00EC3E7B">
        <w:rPr>
          <w:rFonts w:ascii="Garamond" w:hAnsi="Garamond"/>
          <w:sz w:val="22"/>
          <w:szCs w:val="22"/>
        </w:rPr>
        <w:t xml:space="preserve"> recommendations</w:t>
      </w:r>
      <w:r w:rsidR="005B6AA7" w:rsidRPr="00EC3E7B">
        <w:rPr>
          <w:rFonts w:ascii="Garamond" w:hAnsi="Garamond"/>
          <w:sz w:val="22"/>
          <w:szCs w:val="22"/>
        </w:rPr>
        <w:t xml:space="preserve">, and management’s </w:t>
      </w:r>
      <w:r w:rsidR="00F72BCC" w:rsidRPr="00EC3E7B">
        <w:rPr>
          <w:rFonts w:ascii="Garamond" w:hAnsi="Garamond"/>
          <w:sz w:val="22"/>
          <w:szCs w:val="22"/>
        </w:rPr>
        <w:t>r</w:t>
      </w:r>
      <w:r w:rsidR="005B6AA7" w:rsidRPr="00EC3E7B">
        <w:rPr>
          <w:rFonts w:ascii="Garamond" w:hAnsi="Garamond"/>
          <w:sz w:val="22"/>
          <w:szCs w:val="22"/>
        </w:rPr>
        <w:t>esponses</w:t>
      </w:r>
      <w:r w:rsidRPr="00EC3E7B">
        <w:rPr>
          <w:rFonts w:ascii="Garamond" w:hAnsi="Garamond"/>
          <w:sz w:val="22"/>
          <w:szCs w:val="22"/>
        </w:rPr>
        <w:t xml:space="preserve"> are i</w:t>
      </w:r>
      <w:r w:rsidR="003A0CAB" w:rsidRPr="00EC3E7B">
        <w:rPr>
          <w:rFonts w:ascii="Garamond" w:hAnsi="Garamond"/>
          <w:sz w:val="22"/>
          <w:szCs w:val="22"/>
        </w:rPr>
        <w:t>n</w:t>
      </w:r>
      <w:r w:rsidRPr="00EC3E7B">
        <w:rPr>
          <w:rFonts w:ascii="Garamond" w:hAnsi="Garamond"/>
          <w:sz w:val="22"/>
          <w:szCs w:val="22"/>
        </w:rPr>
        <w:t>cluded in the Single Audit section of this report.</w:t>
      </w:r>
      <w:r w:rsidR="00E73283" w:rsidRPr="00EC3E7B">
        <w:rPr>
          <w:rFonts w:ascii="Garamond" w:hAnsi="Garamond"/>
          <w:sz w:val="22"/>
          <w:szCs w:val="22"/>
        </w:rPr>
        <w:t xml:space="preserve"> </w:t>
      </w:r>
    </w:p>
    <w:p w14:paraId="766F3AD7" w14:textId="77777777" w:rsidR="006F638B" w:rsidRPr="00EC3E7B" w:rsidRDefault="006F638B" w:rsidP="006F638B">
      <w:pPr>
        <w:ind w:right="72"/>
        <w:jc w:val="both"/>
        <w:rPr>
          <w:rFonts w:ascii="Garamond" w:hAnsi="Garamond"/>
          <w:sz w:val="22"/>
          <w:szCs w:val="22"/>
        </w:rPr>
      </w:pPr>
    </w:p>
    <w:p w14:paraId="243135B4" w14:textId="77777777" w:rsidR="006F638B" w:rsidRPr="00EC3E7B" w:rsidRDefault="002D2D9F" w:rsidP="006F638B">
      <w:pPr>
        <w:pStyle w:val="BodyText"/>
        <w:shd w:val="clear" w:color="000000" w:fill="FFFFFF"/>
        <w:ind w:left="540" w:right="612"/>
        <w:jc w:val="center"/>
        <w:rPr>
          <w:rFonts w:ascii="Garamond" w:hAnsi="Garamond"/>
          <w:b/>
          <w:i/>
          <w:color w:val="0C3B5D"/>
          <w:sz w:val="24"/>
        </w:rPr>
      </w:pPr>
      <w:r w:rsidRPr="00EC3E7B">
        <w:rPr>
          <w:rFonts w:ascii="Garamond" w:hAnsi="Garamond"/>
          <w:b/>
          <w:i/>
          <w:color w:val="0C3B5D"/>
          <w:sz w:val="24"/>
        </w:rPr>
        <w:t>Finding</w:t>
      </w:r>
      <w:r w:rsidR="008F6301" w:rsidRPr="00EC3E7B">
        <w:rPr>
          <w:rFonts w:ascii="Garamond" w:hAnsi="Garamond"/>
          <w:b/>
          <w:i/>
          <w:color w:val="0C3B5D"/>
          <w:sz w:val="24"/>
        </w:rPr>
        <w:t>s</w:t>
      </w:r>
    </w:p>
    <w:p w14:paraId="0EE60DF0" w14:textId="65274075" w:rsidR="00232B2E" w:rsidRPr="00EC3E7B" w:rsidRDefault="00232B2E">
      <w:pPr>
        <w:pStyle w:val="BodyText"/>
        <w:tabs>
          <w:tab w:val="left" w:pos="9432"/>
        </w:tabs>
        <w:jc w:val="both"/>
        <w:rPr>
          <w:rFonts w:ascii="Garamond" w:hAnsi="Garamond"/>
          <w:sz w:val="22"/>
        </w:rPr>
      </w:pPr>
    </w:p>
    <w:p w14:paraId="2AB177F8" w14:textId="77777777" w:rsidR="006F638B" w:rsidRPr="00EC3E7B" w:rsidRDefault="006F638B" w:rsidP="006F638B">
      <w:pPr>
        <w:pStyle w:val="BodyText"/>
        <w:tabs>
          <w:tab w:val="left" w:pos="5814"/>
        </w:tabs>
        <w:ind w:left="-18"/>
        <w:jc w:val="both"/>
        <w:rPr>
          <w:rFonts w:ascii="Garamond" w:hAnsi="Garamond"/>
          <w:sz w:val="22"/>
        </w:rPr>
      </w:pPr>
      <w:r w:rsidRPr="00EC3E7B">
        <w:rPr>
          <w:rFonts w:ascii="Garamond" w:hAnsi="Garamond"/>
          <w:sz w:val="22"/>
        </w:rPr>
        <w:t>The following are summaries of the audit findings:</w:t>
      </w:r>
    </w:p>
    <w:p w14:paraId="75543F61" w14:textId="7826B4D1" w:rsidR="006F638B" w:rsidRPr="00EC3E7B" w:rsidRDefault="006F638B" w:rsidP="006F638B">
      <w:pPr>
        <w:pStyle w:val="BodyText"/>
        <w:tabs>
          <w:tab w:val="left" w:pos="5814"/>
        </w:tabs>
        <w:ind w:left="-18"/>
        <w:jc w:val="both"/>
        <w:rPr>
          <w:rFonts w:ascii="Garamond" w:hAnsi="Garamond"/>
          <w:sz w:val="22"/>
        </w:rPr>
      </w:pPr>
    </w:p>
    <w:p w14:paraId="3C1067B8" w14:textId="41649B7E" w:rsidR="006F638B" w:rsidRPr="00EC3E7B" w:rsidRDefault="006F638B" w:rsidP="006F638B">
      <w:pPr>
        <w:pStyle w:val="BodyText"/>
        <w:ind w:right="162"/>
        <w:jc w:val="both"/>
        <w:rPr>
          <w:rFonts w:ascii="Garamond" w:hAnsi="Garamond"/>
          <w:sz w:val="22"/>
        </w:rPr>
      </w:pPr>
    </w:p>
    <w:p w14:paraId="5C67E4DE" w14:textId="3E503FF4" w:rsidR="006F638B" w:rsidRPr="00AB12FC" w:rsidRDefault="004D14A7" w:rsidP="006F638B">
      <w:pPr>
        <w:pStyle w:val="BodyText"/>
        <w:ind w:right="162"/>
        <w:jc w:val="both"/>
        <w:rPr>
          <w:rFonts w:ascii="Garamond" w:hAnsi="Garamond"/>
          <w:b/>
          <w:color w:val="0C3B5D"/>
          <w:sz w:val="24"/>
        </w:rPr>
      </w:pPr>
      <w:r w:rsidRPr="00AB12FC">
        <w:rPr>
          <w:rFonts w:ascii="Garamond" w:hAnsi="Garamond"/>
          <w:b/>
          <w:color w:val="0C3B5D"/>
          <w:sz w:val="24"/>
        </w:rPr>
        <w:t>OFFICE</w:t>
      </w:r>
      <w:r w:rsidR="00AB12FC" w:rsidRPr="00AB12FC">
        <w:rPr>
          <w:rFonts w:ascii="Garamond" w:hAnsi="Garamond"/>
          <w:b/>
          <w:color w:val="0C3B5D"/>
          <w:sz w:val="24"/>
        </w:rPr>
        <w:t xml:space="preserve"> </w:t>
      </w:r>
      <w:r w:rsidRPr="00AB12FC">
        <w:rPr>
          <w:rFonts w:ascii="Garamond" w:hAnsi="Garamond"/>
          <w:b/>
          <w:color w:val="0C3B5D"/>
          <w:sz w:val="24"/>
        </w:rPr>
        <w:t>OF COUNTY MAYOR</w:t>
      </w:r>
    </w:p>
    <w:p w14:paraId="18C40F7D" w14:textId="15AEF1A5" w:rsidR="006F638B" w:rsidRPr="00AB12FC" w:rsidRDefault="006F638B" w:rsidP="006F638B">
      <w:pPr>
        <w:pStyle w:val="BodyText"/>
        <w:ind w:left="-18" w:right="2160"/>
        <w:jc w:val="both"/>
        <w:rPr>
          <w:rFonts w:ascii="Garamond" w:hAnsi="Garamond"/>
          <w:sz w:val="22"/>
        </w:rPr>
      </w:pPr>
    </w:p>
    <w:p w14:paraId="563E2524" w14:textId="620FB0FA" w:rsidR="00893A9A" w:rsidRPr="00AB12FC" w:rsidRDefault="002F106C" w:rsidP="00AB12FC">
      <w:pPr>
        <w:pStyle w:val="BodyText"/>
        <w:numPr>
          <w:ilvl w:val="0"/>
          <w:numId w:val="1"/>
        </w:numPr>
        <w:tabs>
          <w:tab w:val="clear" w:pos="360"/>
        </w:tabs>
        <w:ind w:right="-18"/>
        <w:jc w:val="both"/>
        <w:rPr>
          <w:rFonts w:ascii="Garamond" w:hAnsi="Garamond"/>
          <w:sz w:val="22"/>
        </w:rPr>
      </w:pPr>
      <w:r w:rsidRPr="00AB12FC">
        <w:rPr>
          <w:rFonts w:ascii="Garamond" w:hAnsi="Garamond"/>
          <w:sz w:val="22"/>
        </w:rPr>
        <w:t xml:space="preserve">General </w:t>
      </w:r>
      <w:r w:rsidR="00FC2408" w:rsidRPr="00AB12FC">
        <w:rPr>
          <w:rFonts w:ascii="Garamond" w:hAnsi="Garamond"/>
          <w:sz w:val="22"/>
        </w:rPr>
        <w:t>l</w:t>
      </w:r>
      <w:r w:rsidRPr="00AB12FC">
        <w:rPr>
          <w:rFonts w:ascii="Garamond" w:hAnsi="Garamond"/>
          <w:sz w:val="22"/>
        </w:rPr>
        <w:t xml:space="preserve">edger </w:t>
      </w:r>
      <w:r w:rsidR="00FC2408" w:rsidRPr="00AB12FC">
        <w:rPr>
          <w:rFonts w:ascii="Garamond" w:hAnsi="Garamond"/>
          <w:sz w:val="22"/>
        </w:rPr>
        <w:t>p</w:t>
      </w:r>
      <w:r w:rsidRPr="00AB12FC">
        <w:rPr>
          <w:rFonts w:ascii="Garamond" w:hAnsi="Garamond"/>
          <w:sz w:val="22"/>
        </w:rPr>
        <w:t xml:space="preserve">ayroll </w:t>
      </w:r>
      <w:r w:rsidR="00FC2408" w:rsidRPr="00AB12FC">
        <w:rPr>
          <w:rFonts w:ascii="Garamond" w:hAnsi="Garamond"/>
          <w:sz w:val="22"/>
        </w:rPr>
        <w:t>d</w:t>
      </w:r>
      <w:r w:rsidRPr="00AB12FC">
        <w:rPr>
          <w:rFonts w:ascii="Garamond" w:hAnsi="Garamond"/>
          <w:sz w:val="22"/>
        </w:rPr>
        <w:t>eduction accounts were not reconciled with payroll reports and payments.</w:t>
      </w:r>
    </w:p>
    <w:p w14:paraId="58129F1E" w14:textId="77777777" w:rsidR="00AB12FC" w:rsidRPr="00AB12FC" w:rsidRDefault="00AB12FC" w:rsidP="004D14A7">
      <w:pPr>
        <w:pStyle w:val="BodyText"/>
        <w:ind w:left="360" w:right="-18"/>
        <w:jc w:val="both"/>
        <w:rPr>
          <w:rFonts w:ascii="Garamond" w:hAnsi="Garamond"/>
          <w:sz w:val="22"/>
        </w:rPr>
      </w:pPr>
    </w:p>
    <w:p w14:paraId="16A3B4CF" w14:textId="79BF81BE" w:rsidR="00AB12FC" w:rsidRPr="00AB12FC" w:rsidRDefault="00AB12FC" w:rsidP="00AB12FC">
      <w:pPr>
        <w:pStyle w:val="BodyText"/>
        <w:ind w:right="162"/>
        <w:jc w:val="both"/>
        <w:rPr>
          <w:rFonts w:ascii="Garamond" w:hAnsi="Garamond"/>
          <w:b/>
          <w:color w:val="0C3B5D"/>
          <w:sz w:val="24"/>
        </w:rPr>
      </w:pPr>
      <w:r w:rsidRPr="00AB12FC">
        <w:rPr>
          <w:rFonts w:ascii="Garamond" w:hAnsi="Garamond"/>
          <w:b/>
          <w:color w:val="0C3B5D"/>
          <w:sz w:val="24"/>
        </w:rPr>
        <w:t>OFFICE OF CHIEF ADMINISTRATIVE HIGHWAY OFFICER</w:t>
      </w:r>
    </w:p>
    <w:p w14:paraId="215C3148" w14:textId="77777777" w:rsidR="00AB12FC" w:rsidRPr="00AB12FC" w:rsidRDefault="00AB12FC" w:rsidP="00AB12FC">
      <w:pPr>
        <w:pStyle w:val="BodyText"/>
        <w:ind w:left="-18" w:right="2160"/>
        <w:jc w:val="both"/>
        <w:rPr>
          <w:rFonts w:ascii="Garamond" w:hAnsi="Garamond"/>
          <w:sz w:val="22"/>
        </w:rPr>
      </w:pPr>
    </w:p>
    <w:p w14:paraId="68DB66F4" w14:textId="35516364" w:rsidR="00AB12FC" w:rsidRPr="00AB12FC" w:rsidRDefault="00AB12FC" w:rsidP="00AB12FC">
      <w:pPr>
        <w:pStyle w:val="BodyText"/>
        <w:numPr>
          <w:ilvl w:val="0"/>
          <w:numId w:val="1"/>
        </w:numPr>
        <w:tabs>
          <w:tab w:val="clear" w:pos="360"/>
        </w:tabs>
        <w:ind w:right="-18"/>
        <w:jc w:val="both"/>
        <w:rPr>
          <w:rFonts w:ascii="Garamond" w:hAnsi="Garamond"/>
          <w:sz w:val="22"/>
        </w:rPr>
      </w:pPr>
      <w:r w:rsidRPr="00AB12FC">
        <w:rPr>
          <w:rFonts w:ascii="Garamond" w:hAnsi="Garamond"/>
          <w:sz w:val="22"/>
        </w:rPr>
        <w:t>Competitive bids were not solicited for the purchase of a trailer.</w:t>
      </w:r>
    </w:p>
    <w:p w14:paraId="4D08F945" w14:textId="77777777" w:rsidR="001273A2" w:rsidRDefault="001273A2" w:rsidP="004D14A7">
      <w:pPr>
        <w:pStyle w:val="BodyText"/>
        <w:ind w:left="360" w:right="-18"/>
        <w:jc w:val="both"/>
        <w:rPr>
          <w:rFonts w:ascii="Garamond" w:hAnsi="Garamond"/>
          <w:sz w:val="22"/>
        </w:rPr>
      </w:pPr>
    </w:p>
    <w:p w14:paraId="47F5776F" w14:textId="77777777" w:rsidR="001273A2" w:rsidRDefault="001273A2" w:rsidP="004D14A7">
      <w:pPr>
        <w:pStyle w:val="BodyText"/>
        <w:ind w:left="360" w:right="-18"/>
        <w:jc w:val="both"/>
        <w:rPr>
          <w:rFonts w:ascii="Garamond" w:hAnsi="Garamond"/>
          <w:sz w:val="22"/>
        </w:rPr>
      </w:pPr>
    </w:p>
    <w:p w14:paraId="575C1134" w14:textId="77777777" w:rsidR="001273A2" w:rsidRDefault="001273A2" w:rsidP="004D14A7">
      <w:pPr>
        <w:pStyle w:val="BodyText"/>
        <w:ind w:left="360" w:right="-18"/>
        <w:jc w:val="both"/>
        <w:rPr>
          <w:rFonts w:ascii="Garamond" w:hAnsi="Garamond"/>
          <w:sz w:val="22"/>
        </w:rPr>
      </w:pPr>
    </w:p>
    <w:p w14:paraId="4326E9F7" w14:textId="77777777" w:rsidR="001273A2" w:rsidRDefault="001273A2" w:rsidP="004D14A7">
      <w:pPr>
        <w:pStyle w:val="BodyText"/>
        <w:ind w:left="360" w:right="-18"/>
        <w:jc w:val="both"/>
        <w:rPr>
          <w:rFonts w:ascii="Garamond" w:hAnsi="Garamond"/>
          <w:sz w:val="22"/>
        </w:rPr>
      </w:pPr>
    </w:p>
    <w:p w14:paraId="2CD10D07" w14:textId="77777777" w:rsidR="001273A2" w:rsidRDefault="001273A2" w:rsidP="004D14A7">
      <w:pPr>
        <w:pStyle w:val="BodyText"/>
        <w:ind w:left="360" w:right="-18"/>
        <w:jc w:val="both"/>
        <w:rPr>
          <w:rFonts w:ascii="Garamond" w:hAnsi="Garamond"/>
          <w:sz w:val="22"/>
        </w:rPr>
      </w:pPr>
    </w:p>
    <w:p w14:paraId="36144649" w14:textId="77777777" w:rsidR="001273A2" w:rsidRDefault="001273A2" w:rsidP="004D14A7">
      <w:pPr>
        <w:pStyle w:val="BodyText"/>
        <w:ind w:left="360" w:right="-18"/>
        <w:jc w:val="both"/>
        <w:rPr>
          <w:rFonts w:ascii="Garamond" w:hAnsi="Garamond"/>
          <w:sz w:val="22"/>
        </w:rPr>
      </w:pPr>
    </w:p>
    <w:p w14:paraId="23B8630F" w14:textId="77777777" w:rsidR="001273A2" w:rsidRDefault="001273A2" w:rsidP="004D14A7">
      <w:pPr>
        <w:pStyle w:val="BodyText"/>
        <w:ind w:left="360" w:right="-18"/>
        <w:jc w:val="both"/>
        <w:rPr>
          <w:rFonts w:ascii="Garamond" w:hAnsi="Garamond"/>
          <w:sz w:val="22"/>
        </w:rPr>
      </w:pPr>
    </w:p>
    <w:p w14:paraId="0177F8A4" w14:textId="42D941A6" w:rsidR="00FC2408" w:rsidRPr="00EC3E7B" w:rsidRDefault="00C41AC7" w:rsidP="004D14A7">
      <w:pPr>
        <w:pStyle w:val="BodyText"/>
        <w:ind w:left="360" w:right="-18"/>
        <w:jc w:val="both"/>
        <w:rPr>
          <w:rFonts w:ascii="Garamond" w:hAnsi="Garamond"/>
          <w:sz w:val="22"/>
        </w:rPr>
      </w:pPr>
      <w:r w:rsidRPr="00AB12FC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6587D34" wp14:editId="595D14A8">
                <wp:simplePos x="0" y="0"/>
                <wp:positionH relativeFrom="margin">
                  <wp:posOffset>2228850</wp:posOffset>
                </wp:positionH>
                <wp:positionV relativeFrom="margin">
                  <wp:posOffset>7141845</wp:posOffset>
                </wp:positionV>
                <wp:extent cx="1371600" cy="1009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4FF16" w14:textId="77777777" w:rsidR="00C41AC7" w:rsidRDefault="00C41AC7" w:rsidP="00C41AC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4"/>
                                <w:szCs w:val="4"/>
                              </w:rPr>
                              <w:drawing>
                                <wp:inline distT="0" distB="0" distL="0" distR="0" wp14:anchorId="22B5D4F6" wp14:editId="34B79C90">
                                  <wp:extent cx="1143000" cy="790575"/>
                                  <wp:effectExtent l="0" t="0" r="0" b="9525"/>
                                  <wp:docPr id="4" name="Picture 4" descr="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Tex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87D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5.5pt;margin-top:562.35pt;width:108pt;height:79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" stroked="f">
                <v:textbox>
                  <w:txbxContent>
                    <w:p w14:paraId="3E64FF16" w14:textId="77777777" w:rsidR="00C41AC7" w:rsidRDefault="00C41AC7" w:rsidP="00C41AC7">
                      <w:pPr>
                        <w:jc w:val="center"/>
                      </w:pPr>
                      <w:r>
                        <w:rPr>
                          <w:noProof/>
                          <w:sz w:val="4"/>
                          <w:szCs w:val="4"/>
                        </w:rPr>
                        <w:drawing>
                          <wp:inline distT="0" distB="0" distL="0" distR="0" wp14:anchorId="22B5D4F6" wp14:editId="34B79C90">
                            <wp:extent cx="1143000" cy="790575"/>
                            <wp:effectExtent l="0" t="0" r="0" b="9525"/>
                            <wp:docPr id="4" name="Picture 4" descr="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Tex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FC2408" w:rsidRPr="00EC3E7B" w:rsidSect="00D165A9">
      <w:headerReference w:type="default" r:id="rId9"/>
      <w:footerReference w:type="even" r:id="rId10"/>
      <w:footerReference w:type="default" r:id="rId11"/>
      <w:type w:val="continuous"/>
      <w:pgSz w:w="12240" w:h="15840" w:code="1"/>
      <w:pgMar w:top="1440" w:right="1440" w:bottom="1440" w:left="1440" w:header="720" w:footer="1008" w:gutter="0"/>
      <w:pgNumType w:fmt="lowerRoman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859B9" w14:textId="77777777" w:rsidR="00AD74E1" w:rsidRDefault="00AD74E1">
      <w:r>
        <w:separator/>
      </w:r>
    </w:p>
  </w:endnote>
  <w:endnote w:type="continuationSeparator" w:id="0">
    <w:p w14:paraId="74F311C8" w14:textId="77777777" w:rsidR="00AD74E1" w:rsidRDefault="00AD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58426" w14:textId="77777777" w:rsidR="0020483D" w:rsidRDefault="0020483D" w:rsidP="005E07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ii</w:t>
    </w:r>
    <w:r>
      <w:rPr>
        <w:rStyle w:val="PageNumber"/>
      </w:rPr>
      <w:fldChar w:fldCharType="end"/>
    </w:r>
  </w:p>
  <w:p w14:paraId="212B7934" w14:textId="77777777" w:rsidR="0020483D" w:rsidRDefault="002048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7A615" w14:textId="22CF1B78" w:rsidR="00C41AC7" w:rsidRDefault="00C41AC7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462BB92" wp14:editId="2195FD76">
          <wp:simplePos x="0" y="0"/>
          <wp:positionH relativeFrom="margin">
            <wp:posOffset>-971550</wp:posOffset>
          </wp:positionH>
          <wp:positionV relativeFrom="margin">
            <wp:posOffset>8515350</wp:posOffset>
          </wp:positionV>
          <wp:extent cx="7848600" cy="6559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0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CEE61" w14:textId="77777777" w:rsidR="00AD74E1" w:rsidRDefault="00AD74E1">
      <w:r>
        <w:separator/>
      </w:r>
    </w:p>
  </w:footnote>
  <w:footnote w:type="continuationSeparator" w:id="0">
    <w:p w14:paraId="1DF0CE4A" w14:textId="77777777" w:rsidR="00AD74E1" w:rsidRDefault="00AD7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56B92" w14:textId="28A9D7F1" w:rsidR="00C41AC7" w:rsidRDefault="00C41AC7">
    <w:pPr>
      <w:pStyle w:val="Header"/>
    </w:pPr>
    <w:r>
      <w:rPr>
        <w:noProof/>
      </w:rPr>
      <w:drawing>
        <wp:anchor distT="0" distB="0" distL="114300" distR="114300" simplePos="0" relativeHeight="251662848" behindDoc="0" locked="0" layoutInCell="1" allowOverlap="1" wp14:anchorId="16CE0F52" wp14:editId="5DF5F7EE">
          <wp:simplePos x="0" y="0"/>
          <wp:positionH relativeFrom="margin">
            <wp:posOffset>-1247775</wp:posOffset>
          </wp:positionH>
          <wp:positionV relativeFrom="margin">
            <wp:posOffset>-1000125</wp:posOffset>
          </wp:positionV>
          <wp:extent cx="8863965" cy="714375"/>
          <wp:effectExtent l="0" t="0" r="0" b="952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396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98471C4" w14:textId="77777777" w:rsidR="00C41AC7" w:rsidRDefault="00C41AC7">
    <w:pPr>
      <w:pStyle w:val="Header"/>
    </w:pPr>
  </w:p>
  <w:p w14:paraId="2EBC416F" w14:textId="22F6B506" w:rsidR="007D2474" w:rsidRDefault="007D24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87746"/>
    <w:multiLevelType w:val="hybridMultilevel"/>
    <w:tmpl w:val="04F0A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6C5437"/>
    <w:multiLevelType w:val="hybridMultilevel"/>
    <w:tmpl w:val="E17021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D33559"/>
    <w:multiLevelType w:val="hybridMultilevel"/>
    <w:tmpl w:val="A732CA52"/>
    <w:lvl w:ilvl="0" w:tplc="1D9C2B9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D001F"/>
    <w:multiLevelType w:val="singleLevel"/>
    <w:tmpl w:val="AED8116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02843"/>
      </w:rPr>
    </w:lvl>
  </w:abstractNum>
  <w:abstractNum w:abstractNumId="4" w15:restartNumberingAfterBreak="0">
    <w:nsid w:val="36C3169D"/>
    <w:multiLevelType w:val="hybridMultilevel"/>
    <w:tmpl w:val="7004C472"/>
    <w:lvl w:ilvl="0" w:tplc="1D9C2B9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3503932">
    <w:abstractNumId w:val="3"/>
  </w:num>
  <w:num w:numId="2" w16cid:durableId="1392923883">
    <w:abstractNumId w:val="2"/>
  </w:num>
  <w:num w:numId="3" w16cid:durableId="1641693350">
    <w:abstractNumId w:val="0"/>
  </w:num>
  <w:num w:numId="4" w16cid:durableId="380251221">
    <w:abstractNumId w:val="4"/>
  </w:num>
  <w:num w:numId="5" w16cid:durableId="63479603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C3"/>
    <w:rsid w:val="00002377"/>
    <w:rsid w:val="00015834"/>
    <w:rsid w:val="00021868"/>
    <w:rsid w:val="00070571"/>
    <w:rsid w:val="00073F66"/>
    <w:rsid w:val="000A5FDF"/>
    <w:rsid w:val="000B1FB8"/>
    <w:rsid w:val="001273A2"/>
    <w:rsid w:val="00165477"/>
    <w:rsid w:val="00176734"/>
    <w:rsid w:val="00193062"/>
    <w:rsid w:val="0020483D"/>
    <w:rsid w:val="00232B2E"/>
    <w:rsid w:val="00245716"/>
    <w:rsid w:val="00250556"/>
    <w:rsid w:val="002638DF"/>
    <w:rsid w:val="002904C1"/>
    <w:rsid w:val="002A19D2"/>
    <w:rsid w:val="002A555A"/>
    <w:rsid w:val="002D2D9F"/>
    <w:rsid w:val="002F106C"/>
    <w:rsid w:val="002F7E89"/>
    <w:rsid w:val="00303E50"/>
    <w:rsid w:val="00332657"/>
    <w:rsid w:val="00347755"/>
    <w:rsid w:val="00347D3E"/>
    <w:rsid w:val="0035343E"/>
    <w:rsid w:val="003A0CAB"/>
    <w:rsid w:val="003B5CE1"/>
    <w:rsid w:val="003D543D"/>
    <w:rsid w:val="003F4294"/>
    <w:rsid w:val="00445868"/>
    <w:rsid w:val="004938C3"/>
    <w:rsid w:val="004A1AD7"/>
    <w:rsid w:val="004B1322"/>
    <w:rsid w:val="004C4721"/>
    <w:rsid w:val="004D14A7"/>
    <w:rsid w:val="004D74FE"/>
    <w:rsid w:val="00526972"/>
    <w:rsid w:val="005519AB"/>
    <w:rsid w:val="00593642"/>
    <w:rsid w:val="005B6AA7"/>
    <w:rsid w:val="005D78A9"/>
    <w:rsid w:val="005E07FE"/>
    <w:rsid w:val="005F6D14"/>
    <w:rsid w:val="00623E98"/>
    <w:rsid w:val="006329BB"/>
    <w:rsid w:val="006648B8"/>
    <w:rsid w:val="00686451"/>
    <w:rsid w:val="006B0420"/>
    <w:rsid w:val="006C6D05"/>
    <w:rsid w:val="006D1897"/>
    <w:rsid w:val="006E2E9D"/>
    <w:rsid w:val="006E76B1"/>
    <w:rsid w:val="006F638B"/>
    <w:rsid w:val="00737DAC"/>
    <w:rsid w:val="0077189E"/>
    <w:rsid w:val="00771AF4"/>
    <w:rsid w:val="007825FA"/>
    <w:rsid w:val="007929F0"/>
    <w:rsid w:val="007A254B"/>
    <w:rsid w:val="007B376E"/>
    <w:rsid w:val="007D2474"/>
    <w:rsid w:val="007D570B"/>
    <w:rsid w:val="007E44B2"/>
    <w:rsid w:val="00814D82"/>
    <w:rsid w:val="008244F1"/>
    <w:rsid w:val="0086748E"/>
    <w:rsid w:val="00871B24"/>
    <w:rsid w:val="00893A9A"/>
    <w:rsid w:val="00895F7C"/>
    <w:rsid w:val="008B144C"/>
    <w:rsid w:val="008C1B5A"/>
    <w:rsid w:val="008C7F48"/>
    <w:rsid w:val="008D6CFC"/>
    <w:rsid w:val="008E738C"/>
    <w:rsid w:val="008F6301"/>
    <w:rsid w:val="00911835"/>
    <w:rsid w:val="00912D11"/>
    <w:rsid w:val="00981D49"/>
    <w:rsid w:val="009D0D23"/>
    <w:rsid w:val="009D0DE1"/>
    <w:rsid w:val="00A615BE"/>
    <w:rsid w:val="00A74282"/>
    <w:rsid w:val="00A75067"/>
    <w:rsid w:val="00AB12FC"/>
    <w:rsid w:val="00AD74E1"/>
    <w:rsid w:val="00AE6103"/>
    <w:rsid w:val="00B5189B"/>
    <w:rsid w:val="00B958AB"/>
    <w:rsid w:val="00BC2744"/>
    <w:rsid w:val="00C01A4A"/>
    <w:rsid w:val="00C340B5"/>
    <w:rsid w:val="00C41AC7"/>
    <w:rsid w:val="00C56D37"/>
    <w:rsid w:val="00C57EC1"/>
    <w:rsid w:val="00C7636B"/>
    <w:rsid w:val="00C86693"/>
    <w:rsid w:val="00CF00F0"/>
    <w:rsid w:val="00D165A9"/>
    <w:rsid w:val="00D62939"/>
    <w:rsid w:val="00D72685"/>
    <w:rsid w:val="00D83776"/>
    <w:rsid w:val="00DA2BDD"/>
    <w:rsid w:val="00DC3033"/>
    <w:rsid w:val="00DD58EE"/>
    <w:rsid w:val="00DF1F36"/>
    <w:rsid w:val="00E033A7"/>
    <w:rsid w:val="00E42511"/>
    <w:rsid w:val="00E73283"/>
    <w:rsid w:val="00EC33D6"/>
    <w:rsid w:val="00EC3E7B"/>
    <w:rsid w:val="00ED291C"/>
    <w:rsid w:val="00EE0773"/>
    <w:rsid w:val="00F07EB5"/>
    <w:rsid w:val="00F33AFF"/>
    <w:rsid w:val="00F72BCC"/>
    <w:rsid w:val="00F97E03"/>
    <w:rsid w:val="00FA7339"/>
    <w:rsid w:val="00FB3995"/>
    <w:rsid w:val="00FC2408"/>
    <w:rsid w:val="00FF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4A8DAC"/>
  <w15:docId w15:val="{E39EFDF9-17CA-4EFD-9427-1F8D17D9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Footlight MT Light" w:hAnsi="Footlight MT Light"/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ind w:right="720"/>
      <w:outlineLvl w:val="1"/>
    </w:pPr>
    <w:rPr>
      <w:rFonts w:ascii="Book Antiqua" w:hAnsi="Book Antiqua"/>
      <w:b/>
      <w:i/>
      <w:sz w:val="60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</w:tabs>
      <w:jc w:val="center"/>
      <w:outlineLvl w:val="2"/>
    </w:pPr>
    <w:rPr>
      <w:b/>
      <w:i/>
      <w:sz w:val="18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</w:tabs>
      <w:jc w:val="center"/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Footlight MT Light" w:hAnsi="Footlight MT Light"/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91183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8C7F48"/>
    <w:pPr>
      <w:spacing w:after="120"/>
      <w:ind w:left="360"/>
    </w:pPr>
  </w:style>
  <w:style w:type="paragraph" w:styleId="BodyText2">
    <w:name w:val="Body Text 2"/>
    <w:basedOn w:val="Normal"/>
    <w:rsid w:val="008C7F48"/>
    <w:pPr>
      <w:spacing w:after="120" w:line="480" w:lineRule="auto"/>
    </w:pPr>
  </w:style>
  <w:style w:type="paragraph" w:styleId="BodyTextIndent2">
    <w:name w:val="Body Text Indent 2"/>
    <w:basedOn w:val="Normal"/>
    <w:rsid w:val="008C7F48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6D1897"/>
    <w:rPr>
      <w:rFonts w:ascii="Footlight MT Light" w:hAnsi="Footlight MT Light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ED2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Benton County</vt:lpstr>
    </vt:vector>
  </TitlesOfParts>
  <Company>Division of County Audit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Benton County</dc:title>
  <dc:subject>CAFR 04</dc:subject>
  <dc:creator>Keith Rice</dc:creator>
  <cp:lastModifiedBy>Bryan Burklin</cp:lastModifiedBy>
  <cp:revision>2</cp:revision>
  <cp:lastPrinted>2010-02-26T15:22:00Z</cp:lastPrinted>
  <dcterms:created xsi:type="dcterms:W3CDTF">2025-01-16T20:38:00Z</dcterms:created>
  <dcterms:modified xsi:type="dcterms:W3CDTF">2025-01-16T20:38:00Z</dcterms:modified>
</cp:coreProperties>
</file>